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aktualizacji założeń do planu zaopatrzenia w ciepło, energię elektryczną i paliwa gazowe dla Gminy Wejherowo na lata 2021-2036.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Dz.U. 2021r.  poz. 1372, 1834)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- Prawo energetyczne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aktualizację założeń do planu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ciepło, energię elektryczną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paliwa gazowe dla Gminy Wejherowo na lata 2021-2036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XXXIV/407/2021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listopada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5400F655-DD52-4785-9E9E-2632EEC473F3.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5400F655-DD52-4785-9E9E-2632EEC473F3.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 U. z 2021 r. poz. 868, 1093, 1505,1642, 1873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XXXIV/407/2021 z dnia 24 listopada 2021 r.</dc:title>
  <dc:subject>w sprawie aktualizacji założeń do planu zaopatrzenia w^ciepło, energię elektryczną i^paliwa gazowe dla Gminy Wejherowo na lata 2021-2036.</dc:subject>
  <dc:creator>m.piekarska-klas</dc:creator>
  <cp:lastModifiedBy>m.piekarska-klas</cp:lastModifiedBy>
  <cp:revision>1</cp:revision>
  <dcterms:created xsi:type="dcterms:W3CDTF">2021-11-26T12:29:13Z</dcterms:created>
  <dcterms:modified xsi:type="dcterms:W3CDTF">2021-11-26T12:29:13Z</dcterms:modified>
  <cp:category>Akt prawny</cp:category>
</cp:coreProperties>
</file>